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46C5" w14:textId="7BD0A505" w:rsidR="005D2342" w:rsidRPr="004F0B11" w:rsidRDefault="005D2342" w:rsidP="006D096A">
      <w:pPr>
        <w:pStyle w:val="NormalWeb"/>
        <w:rPr>
          <w:rFonts w:ascii="Calibri" w:hAnsi="Calibri" w:cs="Calibri"/>
          <w:b/>
          <w:bCs/>
        </w:rPr>
      </w:pPr>
      <w:r w:rsidRPr="004F0B11">
        <w:rPr>
          <w:rFonts w:ascii="Calibri" w:hAnsi="Calibri" w:cs="Calibri"/>
          <w:b/>
          <w:bCs/>
        </w:rPr>
        <w:t xml:space="preserve">ITS European </w:t>
      </w:r>
      <w:proofErr w:type="spellStart"/>
      <w:r w:rsidRPr="004F0B11">
        <w:rPr>
          <w:rFonts w:ascii="Calibri" w:hAnsi="Calibri" w:cs="Calibri"/>
          <w:b/>
          <w:bCs/>
        </w:rPr>
        <w:t>Congress</w:t>
      </w:r>
      <w:proofErr w:type="spellEnd"/>
      <w:r w:rsidRPr="004F0B11">
        <w:rPr>
          <w:rFonts w:ascii="Calibri" w:hAnsi="Calibri" w:cs="Calibri"/>
          <w:b/>
          <w:bCs/>
        </w:rPr>
        <w:t xml:space="preserve"> Istanbul 2026</w:t>
      </w:r>
      <w:r w:rsidR="004F0B11" w:rsidRPr="004F0B11">
        <w:rPr>
          <w:rFonts w:ascii="Calibri" w:hAnsi="Calibri" w:cs="Calibri"/>
          <w:b/>
          <w:bCs/>
        </w:rPr>
        <w:t xml:space="preserve"> </w:t>
      </w:r>
      <w:r w:rsidRPr="004F0B11">
        <w:rPr>
          <w:rFonts w:ascii="Calibri" w:hAnsi="Calibri" w:cs="Calibri"/>
          <w:b/>
          <w:bCs/>
        </w:rPr>
        <w:t xml:space="preserve">SIS </w:t>
      </w:r>
      <w:proofErr w:type="spellStart"/>
      <w:r w:rsidRPr="004F0B11">
        <w:rPr>
          <w:rFonts w:ascii="Calibri" w:hAnsi="Calibri" w:cs="Calibri"/>
          <w:b/>
          <w:bCs/>
        </w:rPr>
        <w:t>Proposal</w:t>
      </w:r>
      <w:proofErr w:type="spellEnd"/>
      <w:r w:rsidR="004F0B11" w:rsidRPr="004F0B11">
        <w:rPr>
          <w:rFonts w:ascii="Calibri" w:hAnsi="Calibri" w:cs="Calibri"/>
          <w:b/>
          <w:bCs/>
        </w:rPr>
        <w:t xml:space="preserve">: </w:t>
      </w:r>
      <w:r w:rsidRPr="004F0B11">
        <w:rPr>
          <w:rFonts w:ascii="Calibri" w:hAnsi="Calibri" w:cs="Calibri"/>
          <w:b/>
          <w:bCs/>
          <w:i/>
          <w:iCs/>
        </w:rPr>
        <w:t xml:space="preserve">Is </w:t>
      </w:r>
      <w:proofErr w:type="spellStart"/>
      <w:r w:rsidRPr="004F0B11">
        <w:rPr>
          <w:rFonts w:ascii="Calibri" w:hAnsi="Calibri" w:cs="Calibri"/>
          <w:b/>
          <w:bCs/>
          <w:i/>
          <w:iCs/>
        </w:rPr>
        <w:t>seamless</w:t>
      </w:r>
      <w:proofErr w:type="spellEnd"/>
      <w:r w:rsidRPr="004F0B11">
        <w:rPr>
          <w:rFonts w:ascii="Calibri" w:hAnsi="Calibri" w:cs="Calibri"/>
          <w:b/>
          <w:bCs/>
          <w:i/>
          <w:iCs/>
        </w:rPr>
        <w:t xml:space="preserve"> </w:t>
      </w:r>
      <w:proofErr w:type="spellStart"/>
      <w:r w:rsidRPr="004F0B11">
        <w:rPr>
          <w:rFonts w:ascii="Calibri" w:hAnsi="Calibri" w:cs="Calibri"/>
          <w:b/>
          <w:bCs/>
          <w:i/>
          <w:iCs/>
        </w:rPr>
        <w:t>multimodality</w:t>
      </w:r>
      <w:proofErr w:type="spellEnd"/>
      <w:r w:rsidRPr="004F0B11">
        <w:rPr>
          <w:rFonts w:ascii="Calibri" w:hAnsi="Calibri" w:cs="Calibri"/>
          <w:b/>
          <w:bCs/>
          <w:i/>
          <w:iCs/>
        </w:rPr>
        <w:t xml:space="preserve"> in European transport </w:t>
      </w:r>
      <w:proofErr w:type="spellStart"/>
      <w:r w:rsidRPr="004F0B11">
        <w:rPr>
          <w:rFonts w:ascii="Calibri" w:hAnsi="Calibri" w:cs="Calibri"/>
          <w:b/>
          <w:bCs/>
          <w:i/>
          <w:iCs/>
        </w:rPr>
        <w:t>within</w:t>
      </w:r>
      <w:proofErr w:type="spellEnd"/>
      <w:r w:rsidRPr="004F0B11">
        <w:rPr>
          <w:rFonts w:ascii="Calibri" w:hAnsi="Calibri" w:cs="Calibri"/>
          <w:b/>
          <w:bCs/>
          <w:i/>
          <w:iCs/>
        </w:rPr>
        <w:t xml:space="preserve"> </w:t>
      </w:r>
      <w:proofErr w:type="spellStart"/>
      <w:r w:rsidRPr="004F0B11">
        <w:rPr>
          <w:rFonts w:ascii="Calibri" w:hAnsi="Calibri" w:cs="Calibri"/>
          <w:b/>
          <w:bCs/>
          <w:i/>
          <w:iCs/>
        </w:rPr>
        <w:t>reach</w:t>
      </w:r>
      <w:proofErr w:type="spellEnd"/>
      <w:r w:rsidR="004F0B11" w:rsidRPr="004F0B11">
        <w:rPr>
          <w:rFonts w:ascii="Calibri" w:hAnsi="Calibri" w:cs="Calibri"/>
          <w:b/>
          <w:bCs/>
          <w:i/>
          <w:iCs/>
        </w:rPr>
        <w:t>?</w:t>
      </w:r>
    </w:p>
    <w:p w14:paraId="799EBA34" w14:textId="0FBDA54C" w:rsidR="004F0B11" w:rsidRPr="00260FBC" w:rsidRDefault="004F0B11" w:rsidP="004F0B11">
      <w:pPr>
        <w:pStyle w:val="NormalWeb"/>
        <w:spacing w:after="0" w:afterAutospacing="0"/>
        <w:rPr>
          <w:rFonts w:ascii="Calibri" w:hAnsi="Calibri" w:cs="Calibri"/>
          <w:b/>
          <w:bCs/>
          <w:sz w:val="22"/>
          <w:szCs w:val="22"/>
          <w:lang w:val="en-GB"/>
        </w:rPr>
      </w:pPr>
      <w:r w:rsidRPr="00260FBC">
        <w:rPr>
          <w:rFonts w:ascii="Calibri" w:hAnsi="Calibri" w:cs="Calibri"/>
          <w:b/>
          <w:bCs/>
          <w:sz w:val="22"/>
          <w:szCs w:val="22"/>
          <w:lang w:val="en-GB"/>
        </w:rPr>
        <w:t>Session description:</w:t>
      </w:r>
    </w:p>
    <w:p w14:paraId="6BC5412B" w14:textId="523FEE1D" w:rsidR="004F0B11" w:rsidRPr="00260FBC" w:rsidRDefault="004F0B11" w:rsidP="004F0B11">
      <w:pPr>
        <w:pStyle w:val="NormalWeb"/>
        <w:spacing w:before="0" w:beforeAutospacing="0"/>
        <w:rPr>
          <w:rFonts w:ascii="Calibri" w:hAnsi="Calibri" w:cs="Calibri"/>
          <w:sz w:val="22"/>
          <w:szCs w:val="22"/>
          <w:lang w:val="en-GB"/>
        </w:rPr>
      </w:pPr>
      <w:r w:rsidRPr="00260FBC">
        <w:rPr>
          <w:rFonts w:ascii="Calibri" w:hAnsi="Calibri" w:cs="Calibri"/>
          <w:sz w:val="22"/>
          <w:szCs w:val="22"/>
          <w:lang w:val="en-GB"/>
        </w:rPr>
        <w:t>Europe’s transport future lies in seamless multimodality. This Special Interest Session explores how Europe can unlock the full potential of maritime ITS, connecting maritime transport much more tightly with road and other land-based modes. Instead of treating ships and trucks as separate worlds, the session looks at end-to-end freight corridors – from deep-sea and short-sea services, via terminals and logistics hubs, to hinterland distribution.</w:t>
      </w:r>
    </w:p>
    <w:p w14:paraId="0962084F" w14:textId="77777777" w:rsidR="004F0B11" w:rsidRPr="00260FBC" w:rsidRDefault="004F0B11" w:rsidP="004F0B11">
      <w:pPr>
        <w:pStyle w:val="NormalWeb"/>
        <w:rPr>
          <w:rFonts w:ascii="Calibri" w:hAnsi="Calibri" w:cs="Calibri"/>
          <w:sz w:val="22"/>
          <w:szCs w:val="22"/>
          <w:lang w:val="en-GB"/>
        </w:rPr>
      </w:pPr>
      <w:r w:rsidRPr="00260FBC">
        <w:rPr>
          <w:rFonts w:ascii="Calibri" w:hAnsi="Calibri" w:cs="Calibri"/>
          <w:sz w:val="22"/>
          <w:szCs w:val="22"/>
          <w:lang w:val="en-GB"/>
        </w:rPr>
        <w:t>Digital technologies, common data standards and automation now make it possible to plan and execute door-to-door journeys as one coordinated system. Real-time information on sailing plans, truck slots, congestion and disruptions can be shared across actors so that vessels, vehicles and terminals adapt together. This reduces waiting times, empty runs and emissions, while improving reliability for cargo owners.</w:t>
      </w:r>
    </w:p>
    <w:p w14:paraId="10E57194" w14:textId="77777777" w:rsidR="004F0B11" w:rsidRPr="00260FBC" w:rsidRDefault="004F0B11" w:rsidP="004F0B11">
      <w:pPr>
        <w:pStyle w:val="NormalWeb"/>
        <w:rPr>
          <w:rFonts w:ascii="Calibri" w:hAnsi="Calibri" w:cs="Calibri"/>
          <w:sz w:val="22"/>
          <w:szCs w:val="22"/>
          <w:lang w:val="en-GB"/>
        </w:rPr>
      </w:pPr>
      <w:r w:rsidRPr="00260FBC">
        <w:rPr>
          <w:rFonts w:ascii="Calibri" w:hAnsi="Calibri" w:cs="Calibri"/>
          <w:sz w:val="22"/>
          <w:szCs w:val="22"/>
          <w:lang w:val="en-GB"/>
        </w:rPr>
        <w:t>Drawing on experiences from several EU projects, the session demonstrates how smarter coordination between sea and land transport is being tested in real corridors and what this implies for policy, regulation, and business models. Istanbul – a historic bridge between continents and trade routes – provides a natural backdrop for discussing how Europe can design similar “smart corridors” that cross borders and modes.</w:t>
      </w:r>
    </w:p>
    <w:p w14:paraId="19C268EC" w14:textId="13BFDA9C" w:rsidR="004F0B11" w:rsidRPr="00260FBC" w:rsidRDefault="004F0B11" w:rsidP="00260FBC">
      <w:pPr>
        <w:pStyle w:val="NormalWeb"/>
        <w:rPr>
          <w:rFonts w:ascii="Calibri" w:hAnsi="Calibri" w:cs="Calibri"/>
          <w:sz w:val="22"/>
          <w:szCs w:val="22"/>
          <w:lang w:val="en-GB"/>
        </w:rPr>
      </w:pPr>
      <w:r w:rsidRPr="00260FBC">
        <w:rPr>
          <w:rFonts w:ascii="Calibri" w:hAnsi="Calibri" w:cs="Calibri"/>
          <w:sz w:val="22"/>
          <w:szCs w:val="22"/>
          <w:lang w:val="en-GB"/>
        </w:rPr>
        <w:t>The session is targeted at stakeholders and policymakers seeking a practical, system-level view on how to connect sea and land transport in a way that is cleaner, more resilient and economically attractive.</w:t>
      </w:r>
    </w:p>
    <w:p w14:paraId="0117C700" w14:textId="70E97458" w:rsidR="00260FBC" w:rsidRPr="00260FBC" w:rsidRDefault="00260FBC" w:rsidP="00260FBC">
      <w:pPr>
        <w:pStyle w:val="NormalWeb"/>
        <w:spacing w:before="0" w:beforeAutospacing="0" w:after="0" w:afterAutospacing="0"/>
        <w:rPr>
          <w:rFonts w:ascii="Calibri" w:hAnsi="Calibri" w:cs="Calibri"/>
          <w:b/>
          <w:bCs/>
          <w:sz w:val="22"/>
          <w:szCs w:val="22"/>
          <w:lang w:val="en-GB"/>
        </w:rPr>
      </w:pPr>
      <w:r w:rsidRPr="00260FBC">
        <w:rPr>
          <w:rFonts w:ascii="Calibri" w:hAnsi="Calibri" w:cs="Calibri"/>
          <w:b/>
          <w:bCs/>
          <w:sz w:val="22"/>
          <w:szCs w:val="22"/>
          <w:lang w:val="en-GB"/>
        </w:rPr>
        <w:t>Moderator:</w:t>
      </w:r>
    </w:p>
    <w:p w14:paraId="1A11075F" w14:textId="0378116D" w:rsidR="00260FBC" w:rsidRPr="00260FBC" w:rsidRDefault="00260FBC" w:rsidP="00260FBC">
      <w:pPr>
        <w:pStyle w:val="NormalWeb"/>
        <w:spacing w:before="0" w:beforeAutospacing="0" w:after="0" w:afterAutospacing="0"/>
        <w:rPr>
          <w:rFonts w:ascii="Calibri" w:hAnsi="Calibri" w:cs="Calibri"/>
          <w:sz w:val="22"/>
          <w:szCs w:val="22"/>
          <w:lang w:val="en-GB"/>
        </w:rPr>
      </w:pPr>
      <w:r w:rsidRPr="00260FBC">
        <w:rPr>
          <w:rFonts w:ascii="Calibri" w:hAnsi="Calibri" w:cs="Calibri"/>
          <w:sz w:val="22"/>
          <w:szCs w:val="22"/>
          <w:lang w:val="en-GB"/>
        </w:rPr>
        <w:t xml:space="preserve">Ms. Hanne </w:t>
      </w:r>
      <w:proofErr w:type="spellStart"/>
      <w:r w:rsidRPr="00260FBC">
        <w:rPr>
          <w:rFonts w:ascii="Calibri" w:hAnsi="Calibri" w:cs="Calibri"/>
          <w:sz w:val="22"/>
          <w:szCs w:val="22"/>
          <w:lang w:val="en-GB"/>
        </w:rPr>
        <w:t>Nettum</w:t>
      </w:r>
      <w:proofErr w:type="spellEnd"/>
      <w:r w:rsidRPr="00260FBC">
        <w:rPr>
          <w:rFonts w:ascii="Calibri" w:hAnsi="Calibri" w:cs="Calibri"/>
          <w:sz w:val="22"/>
          <w:szCs w:val="22"/>
          <w:lang w:val="en-GB"/>
        </w:rPr>
        <w:t xml:space="preserve"> </w:t>
      </w:r>
      <w:proofErr w:type="spellStart"/>
      <w:r w:rsidRPr="00260FBC">
        <w:rPr>
          <w:rFonts w:ascii="Calibri" w:hAnsi="Calibri" w:cs="Calibri"/>
          <w:sz w:val="22"/>
          <w:szCs w:val="22"/>
          <w:lang w:val="en-GB"/>
        </w:rPr>
        <w:t>Breivk</w:t>
      </w:r>
      <w:proofErr w:type="spellEnd"/>
      <w:r w:rsidRPr="00260FBC">
        <w:rPr>
          <w:rFonts w:ascii="Calibri" w:hAnsi="Calibri" w:cs="Calibri"/>
          <w:sz w:val="22"/>
          <w:szCs w:val="22"/>
          <w:lang w:val="en-GB"/>
        </w:rPr>
        <w:t>, CEO, ITS Norway</w:t>
      </w:r>
    </w:p>
    <w:p w14:paraId="63062068" w14:textId="77777777" w:rsidR="00260FBC" w:rsidRPr="00260FBC" w:rsidRDefault="00260FBC" w:rsidP="00260FBC">
      <w:pPr>
        <w:pStyle w:val="NormalWeb"/>
        <w:spacing w:before="0" w:beforeAutospacing="0" w:after="0" w:afterAutospacing="0"/>
        <w:rPr>
          <w:rFonts w:ascii="Calibri" w:hAnsi="Calibri" w:cs="Calibri"/>
          <w:sz w:val="22"/>
          <w:szCs w:val="22"/>
          <w:lang w:val="en-GB"/>
        </w:rPr>
      </w:pPr>
    </w:p>
    <w:p w14:paraId="5E809CDA" w14:textId="1A3CB7C3" w:rsidR="00260FBC" w:rsidRPr="00260FBC" w:rsidRDefault="00260FBC" w:rsidP="00260FBC">
      <w:pPr>
        <w:pStyle w:val="NormalWeb"/>
        <w:spacing w:before="0" w:beforeAutospacing="0" w:after="0" w:afterAutospacing="0"/>
        <w:rPr>
          <w:rFonts w:ascii="Calibri" w:hAnsi="Calibri" w:cs="Calibri"/>
          <w:b/>
          <w:bCs/>
          <w:sz w:val="22"/>
          <w:szCs w:val="22"/>
          <w:lang w:val="en-GB"/>
        </w:rPr>
      </w:pPr>
      <w:r w:rsidRPr="00260FBC">
        <w:rPr>
          <w:rFonts w:ascii="Calibri" w:hAnsi="Calibri" w:cs="Calibri"/>
          <w:b/>
          <w:bCs/>
          <w:sz w:val="22"/>
          <w:szCs w:val="22"/>
          <w:lang w:val="en-GB"/>
        </w:rPr>
        <w:t>Speakers:</w:t>
      </w:r>
    </w:p>
    <w:p w14:paraId="0EB5C35C" w14:textId="46EA909F" w:rsidR="00260FBC" w:rsidRDefault="00260FBC" w:rsidP="00260FBC">
      <w:pPr>
        <w:pStyle w:val="NormalWeb"/>
        <w:numPr>
          <w:ilvl w:val="0"/>
          <w:numId w:val="1"/>
        </w:numPr>
        <w:spacing w:before="0" w:beforeAutospacing="0" w:after="0" w:afterAutospacing="0"/>
        <w:rPr>
          <w:rFonts w:ascii="Calibri" w:hAnsi="Calibri" w:cs="Calibri"/>
          <w:sz w:val="22"/>
          <w:szCs w:val="22"/>
          <w:lang w:val="en-GB"/>
        </w:rPr>
      </w:pPr>
      <w:r w:rsidRPr="00260FBC">
        <w:rPr>
          <w:rFonts w:ascii="Calibri" w:hAnsi="Calibri" w:cs="Calibri"/>
          <w:sz w:val="22"/>
          <w:szCs w:val="22"/>
          <w:lang w:val="en-GB"/>
        </w:rPr>
        <w:t>Mr. Tim Morris, Principal Engineer – Intelligent Mobility, Arup</w:t>
      </w:r>
    </w:p>
    <w:p w14:paraId="3340F2E3" w14:textId="4951003B" w:rsidR="00577679" w:rsidRPr="00577679" w:rsidRDefault="00577679" w:rsidP="00260FBC">
      <w:pPr>
        <w:pStyle w:val="NormalWeb"/>
        <w:numPr>
          <w:ilvl w:val="0"/>
          <w:numId w:val="1"/>
        </w:numPr>
        <w:spacing w:before="0" w:beforeAutospacing="0" w:after="0" w:afterAutospacing="0"/>
        <w:rPr>
          <w:rFonts w:ascii="Calibri" w:hAnsi="Calibri" w:cs="Calibri"/>
          <w:sz w:val="22"/>
          <w:szCs w:val="22"/>
          <w:lang w:val="en-GB"/>
        </w:rPr>
      </w:pPr>
      <w:r>
        <w:rPr>
          <w:rFonts w:ascii="Calibri" w:hAnsi="Calibri" w:cs="Calibri"/>
          <w:sz w:val="22"/>
          <w:szCs w:val="22"/>
          <w:lang w:val="en-GB"/>
        </w:rPr>
        <w:t>TBD</w:t>
      </w:r>
    </w:p>
    <w:p w14:paraId="729C8BEF" w14:textId="6E1A69FF" w:rsidR="004F0B11" w:rsidRPr="00260FBC" w:rsidRDefault="004F0B11" w:rsidP="004F0B11">
      <w:pPr>
        <w:pStyle w:val="NormalWeb"/>
        <w:spacing w:after="0" w:afterAutospacing="0"/>
        <w:rPr>
          <w:rFonts w:ascii="Calibri" w:hAnsi="Calibri" w:cs="Calibri"/>
          <w:b/>
          <w:bCs/>
          <w:sz w:val="22"/>
          <w:szCs w:val="22"/>
        </w:rPr>
      </w:pPr>
      <w:proofErr w:type="spellStart"/>
      <w:r w:rsidRPr="00260FBC">
        <w:rPr>
          <w:rFonts w:ascii="Calibri" w:hAnsi="Calibri" w:cs="Calibri"/>
          <w:b/>
          <w:bCs/>
          <w:sz w:val="22"/>
          <w:szCs w:val="22"/>
        </w:rPr>
        <w:t>Please</w:t>
      </w:r>
      <w:proofErr w:type="spellEnd"/>
      <w:r w:rsidRPr="00260FBC">
        <w:rPr>
          <w:rFonts w:ascii="Calibri" w:hAnsi="Calibri" w:cs="Calibri"/>
          <w:b/>
          <w:bCs/>
          <w:sz w:val="22"/>
          <w:szCs w:val="22"/>
        </w:rPr>
        <w:t xml:space="preserve"> </w:t>
      </w:r>
      <w:proofErr w:type="spellStart"/>
      <w:r w:rsidRPr="00260FBC">
        <w:rPr>
          <w:rFonts w:ascii="Calibri" w:hAnsi="Calibri" w:cs="Calibri"/>
          <w:b/>
          <w:bCs/>
          <w:sz w:val="22"/>
          <w:szCs w:val="22"/>
        </w:rPr>
        <w:t>describe</w:t>
      </w:r>
      <w:proofErr w:type="spellEnd"/>
      <w:r w:rsidRPr="00260FBC">
        <w:rPr>
          <w:rFonts w:ascii="Calibri" w:hAnsi="Calibri" w:cs="Calibri"/>
          <w:b/>
          <w:bCs/>
          <w:sz w:val="22"/>
          <w:szCs w:val="22"/>
        </w:rPr>
        <w:t xml:space="preserve"> </w:t>
      </w:r>
      <w:proofErr w:type="spellStart"/>
      <w:r w:rsidRPr="00260FBC">
        <w:rPr>
          <w:rFonts w:ascii="Calibri" w:hAnsi="Calibri" w:cs="Calibri"/>
          <w:b/>
          <w:bCs/>
          <w:sz w:val="22"/>
          <w:szCs w:val="22"/>
        </w:rPr>
        <w:t>the</w:t>
      </w:r>
      <w:proofErr w:type="spellEnd"/>
      <w:r w:rsidRPr="00260FBC">
        <w:rPr>
          <w:rFonts w:ascii="Calibri" w:hAnsi="Calibri" w:cs="Calibri"/>
          <w:b/>
          <w:bCs/>
          <w:sz w:val="22"/>
          <w:szCs w:val="22"/>
        </w:rPr>
        <w:t xml:space="preserve"> </w:t>
      </w:r>
      <w:proofErr w:type="spellStart"/>
      <w:r w:rsidRPr="00260FBC">
        <w:rPr>
          <w:rFonts w:ascii="Calibri" w:hAnsi="Calibri" w:cs="Calibri"/>
          <w:b/>
          <w:bCs/>
          <w:sz w:val="22"/>
          <w:szCs w:val="22"/>
        </w:rPr>
        <w:t>way</w:t>
      </w:r>
      <w:proofErr w:type="spellEnd"/>
      <w:r w:rsidRPr="00260FBC">
        <w:rPr>
          <w:rFonts w:ascii="Calibri" w:hAnsi="Calibri" w:cs="Calibri"/>
          <w:b/>
          <w:bCs/>
          <w:sz w:val="22"/>
          <w:szCs w:val="22"/>
        </w:rPr>
        <w:t xml:space="preserve"> in </w:t>
      </w:r>
      <w:proofErr w:type="spellStart"/>
      <w:r w:rsidRPr="00260FBC">
        <w:rPr>
          <w:rFonts w:ascii="Calibri" w:hAnsi="Calibri" w:cs="Calibri"/>
          <w:b/>
          <w:bCs/>
          <w:sz w:val="22"/>
          <w:szCs w:val="22"/>
        </w:rPr>
        <w:t>which</w:t>
      </w:r>
      <w:proofErr w:type="spellEnd"/>
      <w:r w:rsidRPr="00260FBC">
        <w:rPr>
          <w:rFonts w:ascii="Calibri" w:hAnsi="Calibri" w:cs="Calibri"/>
          <w:b/>
          <w:bCs/>
          <w:sz w:val="22"/>
          <w:szCs w:val="22"/>
        </w:rPr>
        <w:t xml:space="preserve"> </w:t>
      </w:r>
      <w:proofErr w:type="spellStart"/>
      <w:r w:rsidRPr="00260FBC">
        <w:rPr>
          <w:rFonts w:ascii="Calibri" w:hAnsi="Calibri" w:cs="Calibri"/>
          <w:b/>
          <w:bCs/>
          <w:sz w:val="22"/>
          <w:szCs w:val="22"/>
        </w:rPr>
        <w:t>your</w:t>
      </w:r>
      <w:proofErr w:type="spellEnd"/>
      <w:r w:rsidRPr="00260FBC">
        <w:rPr>
          <w:rFonts w:ascii="Calibri" w:hAnsi="Calibri" w:cs="Calibri"/>
          <w:b/>
          <w:bCs/>
          <w:sz w:val="22"/>
          <w:szCs w:val="22"/>
        </w:rPr>
        <w:t xml:space="preserve"> </w:t>
      </w:r>
      <w:proofErr w:type="spellStart"/>
      <w:r w:rsidRPr="00260FBC">
        <w:rPr>
          <w:rFonts w:ascii="Calibri" w:hAnsi="Calibri" w:cs="Calibri"/>
          <w:b/>
          <w:bCs/>
          <w:sz w:val="22"/>
          <w:szCs w:val="22"/>
        </w:rPr>
        <w:t>session</w:t>
      </w:r>
      <w:proofErr w:type="spellEnd"/>
      <w:r w:rsidRPr="00260FBC">
        <w:rPr>
          <w:rFonts w:ascii="Calibri" w:hAnsi="Calibri" w:cs="Calibri"/>
          <w:b/>
          <w:bCs/>
          <w:sz w:val="22"/>
          <w:szCs w:val="22"/>
        </w:rPr>
        <w:t xml:space="preserve"> </w:t>
      </w:r>
      <w:proofErr w:type="spellStart"/>
      <w:r w:rsidRPr="00260FBC">
        <w:rPr>
          <w:rFonts w:ascii="Calibri" w:hAnsi="Calibri" w:cs="Calibri"/>
          <w:b/>
          <w:bCs/>
          <w:sz w:val="22"/>
          <w:szCs w:val="22"/>
        </w:rPr>
        <w:t>would</w:t>
      </w:r>
      <w:proofErr w:type="spellEnd"/>
      <w:r w:rsidRPr="00260FBC">
        <w:rPr>
          <w:rFonts w:ascii="Calibri" w:hAnsi="Calibri" w:cs="Calibri"/>
          <w:b/>
          <w:bCs/>
          <w:sz w:val="22"/>
          <w:szCs w:val="22"/>
        </w:rPr>
        <w:t xml:space="preserve"> be (</w:t>
      </w:r>
      <w:proofErr w:type="spellStart"/>
      <w:r w:rsidRPr="00260FBC">
        <w:rPr>
          <w:rFonts w:ascii="Calibri" w:hAnsi="Calibri" w:cs="Calibri"/>
          <w:b/>
          <w:bCs/>
          <w:sz w:val="22"/>
          <w:szCs w:val="22"/>
        </w:rPr>
        <w:t>highly</w:t>
      </w:r>
      <w:proofErr w:type="spellEnd"/>
      <w:r w:rsidRPr="00260FBC">
        <w:rPr>
          <w:rFonts w:ascii="Calibri" w:hAnsi="Calibri" w:cs="Calibri"/>
          <w:b/>
          <w:bCs/>
          <w:sz w:val="22"/>
          <w:szCs w:val="22"/>
        </w:rPr>
        <w:t xml:space="preserve">) </w:t>
      </w:r>
      <w:proofErr w:type="spellStart"/>
      <w:r w:rsidRPr="00260FBC">
        <w:rPr>
          <w:rFonts w:ascii="Calibri" w:hAnsi="Calibri" w:cs="Calibri"/>
          <w:b/>
          <w:bCs/>
          <w:sz w:val="22"/>
          <w:szCs w:val="22"/>
        </w:rPr>
        <w:t>interactive</w:t>
      </w:r>
      <w:proofErr w:type="spellEnd"/>
      <w:r w:rsidRPr="00260FBC">
        <w:rPr>
          <w:rFonts w:ascii="Calibri" w:hAnsi="Calibri" w:cs="Calibri"/>
          <w:b/>
          <w:bCs/>
          <w:sz w:val="22"/>
          <w:szCs w:val="22"/>
        </w:rPr>
        <w:t>:</w:t>
      </w:r>
    </w:p>
    <w:p w14:paraId="5D5B37E4" w14:textId="78314AAF" w:rsidR="004F0B11" w:rsidRPr="00260FBC" w:rsidRDefault="004F0B11" w:rsidP="004F0B11">
      <w:pPr>
        <w:pStyle w:val="NormalWeb"/>
        <w:spacing w:before="0" w:beforeAutospacing="0" w:after="240" w:afterAutospacing="0"/>
        <w:rPr>
          <w:rFonts w:ascii="Calibri" w:hAnsi="Calibri" w:cs="Calibri"/>
          <w:sz w:val="22"/>
          <w:szCs w:val="22"/>
          <w:lang w:val="en-GB"/>
        </w:rPr>
      </w:pPr>
      <w:r w:rsidRPr="00260FBC">
        <w:rPr>
          <w:rFonts w:ascii="Calibri" w:hAnsi="Calibri" w:cs="Calibri"/>
          <w:sz w:val="22"/>
          <w:szCs w:val="22"/>
          <w:lang w:val="en-GB"/>
        </w:rPr>
        <w:t xml:space="preserve">The session is built around short talks and an active dialogue with the audience. After a brief introduction, each speaker delivers a 10-minute keynote that concludes with a single, concrete question directed to participants. </w:t>
      </w:r>
      <w:proofErr w:type="spellStart"/>
      <w:r w:rsidRPr="00260FBC">
        <w:rPr>
          <w:rFonts w:ascii="Calibri" w:hAnsi="Calibri" w:cs="Calibri"/>
          <w:sz w:val="22"/>
          <w:szCs w:val="22"/>
          <w:lang w:val="en-GB"/>
        </w:rPr>
        <w:t>Mentimeter</w:t>
      </w:r>
      <w:proofErr w:type="spellEnd"/>
      <w:r w:rsidRPr="00260FBC">
        <w:rPr>
          <w:rFonts w:ascii="Calibri" w:hAnsi="Calibri" w:cs="Calibri"/>
          <w:sz w:val="22"/>
          <w:szCs w:val="22"/>
          <w:lang w:val="en-GB"/>
        </w:rPr>
        <w:t xml:space="preserve"> is used as a live polling tool. Questions can be submitted via the app and from the floor; the moderator clusters them and uses them to structure the discussion.</w:t>
      </w:r>
    </w:p>
    <w:p w14:paraId="43025F69" w14:textId="7DA955FC" w:rsidR="004F0B11" w:rsidRPr="00260FBC" w:rsidRDefault="004F0B11" w:rsidP="004F0B11">
      <w:pPr>
        <w:pStyle w:val="NormalWeb"/>
        <w:spacing w:before="0" w:beforeAutospacing="0" w:after="0" w:afterAutospacing="0"/>
        <w:rPr>
          <w:rFonts w:ascii="Calibri" w:hAnsi="Calibri" w:cs="Calibri"/>
          <w:b/>
          <w:bCs/>
          <w:sz w:val="22"/>
          <w:szCs w:val="22"/>
          <w:lang w:val="en-GB"/>
        </w:rPr>
      </w:pPr>
      <w:r w:rsidRPr="00260FBC">
        <w:rPr>
          <w:rFonts w:ascii="Calibri" w:hAnsi="Calibri" w:cs="Calibri"/>
          <w:b/>
          <w:bCs/>
          <w:sz w:val="22"/>
          <w:szCs w:val="22"/>
          <w:lang w:val="en-GB"/>
        </w:rPr>
        <w:t>Please describe how your speaker list qualifies as diverse (different countries and sectors) and gender-balanced:</w:t>
      </w:r>
    </w:p>
    <w:p w14:paraId="1CE55B13" w14:textId="4382BB63" w:rsidR="004F0B11" w:rsidRPr="00260FBC" w:rsidRDefault="00260FBC" w:rsidP="004F0B11">
      <w:pPr>
        <w:pStyle w:val="NormalWeb"/>
        <w:spacing w:before="0" w:beforeAutospacing="0" w:after="240" w:afterAutospacing="0"/>
        <w:rPr>
          <w:rFonts w:ascii="Calibri" w:hAnsi="Calibri" w:cs="Calibri"/>
          <w:sz w:val="22"/>
          <w:szCs w:val="22"/>
          <w:lang w:val="en-GB"/>
        </w:rPr>
      </w:pPr>
      <w:r w:rsidRPr="00260FBC">
        <w:rPr>
          <w:rFonts w:ascii="Calibri" w:hAnsi="Calibri" w:cs="Calibri"/>
          <w:sz w:val="22"/>
          <w:szCs w:val="22"/>
          <w:lang w:val="en-GB"/>
        </w:rPr>
        <w:t>The panel brings together speakers spanning port-centric logistics, maritime administration, consultancy, and cargo owner/logistics operator – moderated by a Nordic ITS association. This ensures diversity in geography and sector. The organiser is actively seeking a female additional panellist to improve gender balance.</w:t>
      </w:r>
    </w:p>
    <w:sectPr w:rsidR="004F0B11" w:rsidRPr="00260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915FA"/>
    <w:multiLevelType w:val="hybridMultilevel"/>
    <w:tmpl w:val="B7A8178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948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6A"/>
    <w:rsid w:val="00260FBC"/>
    <w:rsid w:val="00460FAB"/>
    <w:rsid w:val="004A5B08"/>
    <w:rsid w:val="004F0B11"/>
    <w:rsid w:val="005022CA"/>
    <w:rsid w:val="005253F6"/>
    <w:rsid w:val="00577679"/>
    <w:rsid w:val="005D2342"/>
    <w:rsid w:val="0061165C"/>
    <w:rsid w:val="006D096A"/>
    <w:rsid w:val="00906DB5"/>
    <w:rsid w:val="00930945"/>
    <w:rsid w:val="009E5829"/>
    <w:rsid w:val="00A843BE"/>
    <w:rsid w:val="00BE7DFF"/>
    <w:rsid w:val="00C6361E"/>
    <w:rsid w:val="00FE7E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5A5C976"/>
  <w15:chartTrackingRefBased/>
  <w15:docId w15:val="{7A2182E1-8760-DA46-8BDC-31C7959C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0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D0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D09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D09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D09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D096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D096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D096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D096A"/>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D09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D09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D096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D096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D096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D096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D096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D096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D096A"/>
    <w:rPr>
      <w:rFonts w:eastAsiaTheme="majorEastAsia" w:cstheme="majorBidi"/>
      <w:color w:val="272727" w:themeColor="text1" w:themeTint="D8"/>
    </w:rPr>
  </w:style>
  <w:style w:type="paragraph" w:styleId="Tittel">
    <w:name w:val="Title"/>
    <w:basedOn w:val="Normal"/>
    <w:next w:val="Normal"/>
    <w:link w:val="TittelTegn"/>
    <w:uiPriority w:val="10"/>
    <w:qFormat/>
    <w:rsid w:val="006D096A"/>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D096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D096A"/>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D096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D096A"/>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6D096A"/>
    <w:rPr>
      <w:i/>
      <w:iCs/>
      <w:color w:val="404040" w:themeColor="text1" w:themeTint="BF"/>
    </w:rPr>
  </w:style>
  <w:style w:type="paragraph" w:styleId="Listeavsnitt">
    <w:name w:val="List Paragraph"/>
    <w:basedOn w:val="Normal"/>
    <w:uiPriority w:val="34"/>
    <w:qFormat/>
    <w:rsid w:val="006D096A"/>
    <w:pPr>
      <w:ind w:left="720"/>
      <w:contextualSpacing/>
    </w:pPr>
  </w:style>
  <w:style w:type="character" w:styleId="Sterkutheving">
    <w:name w:val="Intense Emphasis"/>
    <w:basedOn w:val="Standardskriftforavsnitt"/>
    <w:uiPriority w:val="21"/>
    <w:qFormat/>
    <w:rsid w:val="006D096A"/>
    <w:rPr>
      <w:i/>
      <w:iCs/>
      <w:color w:val="0F4761" w:themeColor="accent1" w:themeShade="BF"/>
    </w:rPr>
  </w:style>
  <w:style w:type="paragraph" w:styleId="Sterktsitat">
    <w:name w:val="Intense Quote"/>
    <w:basedOn w:val="Normal"/>
    <w:next w:val="Normal"/>
    <w:link w:val="SterktsitatTegn"/>
    <w:uiPriority w:val="30"/>
    <w:qFormat/>
    <w:rsid w:val="006D0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D096A"/>
    <w:rPr>
      <w:i/>
      <w:iCs/>
      <w:color w:val="0F4761" w:themeColor="accent1" w:themeShade="BF"/>
    </w:rPr>
  </w:style>
  <w:style w:type="character" w:styleId="Sterkreferanse">
    <w:name w:val="Intense Reference"/>
    <w:basedOn w:val="Standardskriftforavsnitt"/>
    <w:uiPriority w:val="32"/>
    <w:qFormat/>
    <w:rsid w:val="006D096A"/>
    <w:rPr>
      <w:b/>
      <w:bCs/>
      <w:smallCaps/>
      <w:color w:val="0F4761" w:themeColor="accent1" w:themeShade="BF"/>
      <w:spacing w:val="5"/>
    </w:rPr>
  </w:style>
  <w:style w:type="paragraph" w:styleId="NormalWeb">
    <w:name w:val="Normal (Web)"/>
    <w:basedOn w:val="Normal"/>
    <w:uiPriority w:val="99"/>
    <w:unhideWhenUsed/>
    <w:rsid w:val="006D096A"/>
    <w:pPr>
      <w:spacing w:before="100" w:beforeAutospacing="1" w:after="100" w:afterAutospacing="1"/>
    </w:pPr>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4DF25D201C1246B97E118BE8859A62" ma:contentTypeVersion="19" ma:contentTypeDescription="Opprett et nytt dokument." ma:contentTypeScope="" ma:versionID="4b03652f0c8f0355e954dc1e329fae4c">
  <xsd:schema xmlns:xsd="http://www.w3.org/2001/XMLSchema" xmlns:xs="http://www.w3.org/2001/XMLSchema" xmlns:p="http://schemas.microsoft.com/office/2006/metadata/properties" xmlns:ns2="5056f827-b2e9-428a-a047-edf20c847b36" xmlns:ns3="7260fc81-9ddb-4f55-949e-5ae1dc36b8a0" targetNamespace="http://schemas.microsoft.com/office/2006/metadata/properties" ma:root="true" ma:fieldsID="47c14160d5c52f466898615bd54e6b02" ns2:_="" ns3:_="">
    <xsd:import namespace="5056f827-b2e9-428a-a047-edf20c847b36"/>
    <xsd:import namespace="7260fc81-9ddb-4f55-949e-5ae1dc36b8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f827-b2e9-428a-a047-edf20c847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80a9b22f-599d-48f1-9ae5-9f84c3cebd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60fc81-9ddb-4f55-949e-5ae1dc36b8a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34d5935-5524-45aa-b28c-186e1b018b39}" ma:internalName="TaxCatchAll" ma:showField="CatchAllData" ma:web="7260fc81-9ddb-4f55-949e-5ae1dc36b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56f827-b2e9-428a-a047-edf20c847b36">
      <Terms xmlns="http://schemas.microsoft.com/office/infopath/2007/PartnerControls"/>
    </lcf76f155ced4ddcb4097134ff3c332f>
    <TaxCatchAll xmlns="7260fc81-9ddb-4f55-949e-5ae1dc36b8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82C36-1364-4C1D-B235-D92233EE3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f827-b2e9-428a-a047-edf20c847b36"/>
    <ds:schemaRef ds:uri="7260fc81-9ddb-4f55-949e-5ae1dc36b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42F50-47E3-42C2-910A-E4941EB76C50}">
  <ds:schemaRefs>
    <ds:schemaRef ds:uri="http://schemas.microsoft.com/office/2006/metadata/properties"/>
    <ds:schemaRef ds:uri="http://schemas.microsoft.com/office/infopath/2007/PartnerControls"/>
    <ds:schemaRef ds:uri="5056f827-b2e9-428a-a047-edf20c847b36"/>
    <ds:schemaRef ds:uri="7260fc81-9ddb-4f55-949e-5ae1dc36b8a0"/>
  </ds:schemaRefs>
</ds:datastoreItem>
</file>

<file path=customXml/itemProps3.xml><?xml version="1.0" encoding="utf-8"?>
<ds:datastoreItem xmlns:ds="http://schemas.openxmlformats.org/officeDocument/2006/customXml" ds:itemID="{734CE6AD-78C4-4A33-A196-32A458237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422</Words>
  <Characters>2242</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 Øidvin</dc:creator>
  <cp:keywords/>
  <dc:description/>
  <cp:lastModifiedBy>Alv Øidvin</cp:lastModifiedBy>
  <cp:revision>4</cp:revision>
  <dcterms:created xsi:type="dcterms:W3CDTF">2025-11-24T09:49:00Z</dcterms:created>
  <dcterms:modified xsi:type="dcterms:W3CDTF">2026-03-17T13:28:00Z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0x010100654DF25D201C1246B97E118BE8859A62</vt:lpwstr>
  </property>
</Properties>
</file>